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9F4C1" w14:textId="0633C994" w:rsidR="00C54201" w:rsidRPr="00C54201" w:rsidRDefault="00C54201" w:rsidP="00C54201">
      <w:pPr>
        <w:rPr>
          <w:b/>
          <w:bCs/>
        </w:rPr>
      </w:pPr>
      <w:r w:rsidRPr="00C54201">
        <w:rPr>
          <w:b/>
          <w:bCs/>
        </w:rPr>
        <w:t>Anschreiben Wahl</w:t>
      </w:r>
      <w:r w:rsidR="002F6C64">
        <w:rPr>
          <w:b/>
          <w:bCs/>
        </w:rPr>
        <w:t>kreis</w:t>
      </w:r>
      <w:r w:rsidRPr="00C54201">
        <w:rPr>
          <w:b/>
          <w:bCs/>
        </w:rPr>
        <w:t>kandidat*innen FDP</w:t>
      </w:r>
    </w:p>
    <w:p w14:paraId="341E03C2" w14:textId="0970F169" w:rsidR="00C54201" w:rsidRDefault="00C54201" w:rsidP="00C54201">
      <w:r>
        <w:t>Betreff: Effiziente Standards für eine nachhaltige Finanzwirtschaft</w:t>
      </w:r>
    </w:p>
    <w:p w14:paraId="041A40FB" w14:textId="77777777" w:rsidR="00C54201" w:rsidRDefault="00C54201" w:rsidP="00C54201">
      <w:r>
        <w:t>Sehr geehrt</w:t>
      </w:r>
      <w:r w:rsidRPr="00884548">
        <w:rPr>
          <w:highlight w:val="yellow"/>
        </w:rPr>
        <w:t>e/r [N</w:t>
      </w:r>
      <w:r w:rsidRPr="00F26DCB">
        <w:rPr>
          <w:highlight w:val="yellow"/>
        </w:rPr>
        <w:t>ame der Kandidatin</w:t>
      </w:r>
      <w:r>
        <w:t>],</w:t>
      </w:r>
    </w:p>
    <w:p w14:paraId="4CB9859F" w14:textId="21489328" w:rsidR="00C54201" w:rsidRDefault="00C54201" w:rsidP="00C54201">
      <w:r>
        <w:t>im Vorfeld der Bundestagswahl 2025 möchte ich Sie auf ein Thema hinweisen, das sowohl für die Zukunft unserer Wirtschaft als auch für die soziale und ökologische Verantwortung von Unternehmen von entscheidender Bedeutung ist. Die Finanzwirtschaft spielt eine zentrale Rolle in der nachhaltigen Transformation, und es ist entscheidend, dass klare, verbindliche Regeln für den Umgang mit Investitionen, Krediten und Versicherungen geschaffen werden.</w:t>
      </w:r>
    </w:p>
    <w:p w14:paraId="73EA8C38" w14:textId="3522856F" w:rsidR="00C54201" w:rsidRDefault="00C54201" w:rsidP="00C54201">
      <w:r>
        <w:t>Die FDP setzt sich für die Förderung von Effizienz und Marktfreiheit ein. Verbindliche, klare Standards führen langfristig zu weniger bürokratischem Aufwand</w:t>
      </w:r>
      <w:r w:rsidR="004C3412">
        <w:t>. Sie</w:t>
      </w:r>
      <w:r>
        <w:t xml:space="preserve"> können Finanzunternehmen die notwendige Klarheit bieten, um ihre Verantwortung wahrzunehmen, ohne sich mit</w:t>
      </w:r>
      <w:r w:rsidR="004C3412">
        <w:t xml:space="preserve"> unterschiedlichen Standards</w:t>
      </w:r>
      <w:r>
        <w:t xml:space="preserve"> oder inkonsistenten Anforderungen herumschlagen zu müssen. Eine konsistente Regulierung im Bereich der menschenrechtlichen und ökologischen Sorgfaltspflichten kann den Finanzunternehmen die nötige Sicherheit geben, dass sie nachhaltig und verantwortungsvoll handeln.</w:t>
      </w:r>
    </w:p>
    <w:p w14:paraId="3BDC13B8" w14:textId="674F84D6" w:rsidR="00C54201" w:rsidRDefault="00C54201" w:rsidP="00C54201">
      <w:r>
        <w:t>Das bedeutet nicht nur, dass Finanzunternehmen sich im Wettbewerb um nachhaltige Investitionen besser positionieren können, sondern auch, dass eine klare Regulierungslandschaft langfristig zu einer effizienteren Nutzung von Ressourcen und einer Reduzierung von Risiken führt – sowohl für Unternehmen als auch für die Gesellschaft. Dazu gehören insbesondere:</w:t>
      </w:r>
    </w:p>
    <w:p w14:paraId="44DB0939" w14:textId="77777777" w:rsidR="00C54201" w:rsidRPr="00C54201" w:rsidRDefault="00C54201" w:rsidP="00C54201">
      <w:pPr>
        <w:ind w:left="708"/>
        <w:rPr>
          <w:i/>
          <w:iCs/>
        </w:rPr>
      </w:pPr>
      <w:r w:rsidRPr="00C54201">
        <w:rPr>
          <w:i/>
          <w:iCs/>
        </w:rPr>
        <w:t xml:space="preserve">1. Verbindliche menschenrechtliche Regulierung von Investitionen, Krediten und Versicherungen </w:t>
      </w:r>
    </w:p>
    <w:p w14:paraId="1D06F0E6" w14:textId="34872672" w:rsidR="00C54201" w:rsidRDefault="00C54201" w:rsidP="00C54201">
      <w:pPr>
        <w:ind w:left="708"/>
      </w:pPr>
      <w:r w:rsidRPr="00C54201">
        <w:t>Die Finanzwirtschaft spielt eine zentrale Rolle in der gesellschaftlichen und wirtschaftlichen Entwicklung. Investitionen, Kredite und Versicherungsdienstleistungen können sowohl positive als auch negative Auswirkungen auf Menschenrechte und Umwelt haben. Daher sollte die Finanzindustrie selbst verstärkt dazu angeregt werden, menschenrechtliche Sorgfaltspflichten entlang ihrer gesamten Wertschöpfungskette umzusetzen. Deutschland könnte hier auf nationaler Ebene durch die Weiterentwicklung des Lieferkettensorgfaltspflichtengesetzes und die Unterstützung der EU-weiten CSDDD einen wichtigen Beitrag leisten.</w:t>
      </w:r>
    </w:p>
    <w:p w14:paraId="4106E62F" w14:textId="77777777" w:rsidR="00C54201" w:rsidRPr="00C54201" w:rsidRDefault="00C54201" w:rsidP="00C54201">
      <w:pPr>
        <w:ind w:left="708"/>
        <w:rPr>
          <w:i/>
          <w:iCs/>
        </w:rPr>
      </w:pPr>
      <w:r w:rsidRPr="00C54201">
        <w:rPr>
          <w:i/>
          <w:iCs/>
        </w:rPr>
        <w:t>2. Nachhaltige Investments eindeutig kennzeichnen</w:t>
      </w:r>
    </w:p>
    <w:p w14:paraId="77C755F6" w14:textId="035FC2ED" w:rsidR="00C54201" w:rsidRDefault="00C54201" w:rsidP="00C54201">
      <w:pPr>
        <w:ind w:left="708"/>
      </w:pPr>
      <w:r w:rsidRPr="00C54201">
        <w:t xml:space="preserve">Nachhaltige Investments sollten mehr sein als ein bloßes Marketingversprechen. Für Verbraucherinnen und Verbraucher müssen sie klar erkennbar und nachvollziehbar sein. Dazu bedarf es einer Weiterentwicklung der </w:t>
      </w:r>
      <w:r w:rsidRPr="00C54201">
        <w:lastRenderedPageBreak/>
        <w:t>Sozialtaxonomie sowie einer transparenten Nachhaltigkeitskennzeichnung für Investmentprodukte, die menschenrechtliche Risiken und deren Management aufzeigt.</w:t>
      </w:r>
    </w:p>
    <w:p w14:paraId="2C4335D6" w14:textId="77777777" w:rsidR="00C54201" w:rsidRPr="00C54201" w:rsidRDefault="00C54201" w:rsidP="00C54201">
      <w:pPr>
        <w:ind w:left="708"/>
        <w:rPr>
          <w:i/>
          <w:iCs/>
        </w:rPr>
      </w:pPr>
      <w:r w:rsidRPr="00C54201">
        <w:rPr>
          <w:i/>
          <w:iCs/>
        </w:rPr>
        <w:t>3. Vorbildfunktion staatlicher Fonds und Außenwirtschaftsförderung</w:t>
      </w:r>
    </w:p>
    <w:p w14:paraId="7FCD0156" w14:textId="29752AA3" w:rsidR="00C54201" w:rsidRDefault="00C54201" w:rsidP="00C54201">
      <w:pPr>
        <w:ind w:left="708"/>
      </w:pPr>
      <w:r>
        <w:t>Staatliche Fonds, Projektfinanzierungen und Kreditgarantien müssen höchste menschenrechtliche und ökologische Standards einhalten. Dies schafft Vertrauen in die Förderpolitik und stellt sicher, dass die geförderten Projekte in Einklang mit den Zielen für nachhaltige Entwicklung stehen.</w:t>
      </w:r>
    </w:p>
    <w:p w14:paraId="3BC4C8EB" w14:textId="413A1F8F" w:rsidR="00C54201" w:rsidRDefault="00C54201" w:rsidP="00C54201">
      <w:r>
        <w:t>Langfristig wird es angesichts der multiplen Krisen unserer Zeit für Finanzunternehmen immer wichtiger, die Risiken ihrer Finanzgeschäfte gut zu kennen. Klare und verbindliche Standards für den Finanzsektor schaffen einen fairen Wettbewerb, bei dem Nachhaltigkeit und soziale Verantwortung nicht nur möglich, sondern auch langfristig wirtschaftlich vorteilhaft sind. Sie erleichtern es den Unternehmen, sich auf die wesentlichen Herausforderungen zu konzentrieren, und sorgen gleichzeitig dafür, dass die gesellschaftlichen Erwartungen an die Finanzwirtschaft erfüllt werden.</w:t>
      </w:r>
    </w:p>
    <w:p w14:paraId="09CA2ED9" w14:textId="570723EE" w:rsidR="00C54201" w:rsidRDefault="00C54201" w:rsidP="00C54201">
      <w:r>
        <w:t>Diese Forderungen entsprechen den Erwartungen des CorA-Netzwerks für Unternehmensverantwortung an Bundestag und Bundesregierung für die Legislaturperiode 2025–2029, die auch im Detail hier nachzulesen sind</w:t>
      </w:r>
      <w:r w:rsidR="00F26DCB">
        <w:t xml:space="preserve"> (S. 8-10 in der Langfassung)</w:t>
      </w:r>
    </w:p>
    <w:p w14:paraId="7508EFB3" w14:textId="3756CED1" w:rsidR="00C54201" w:rsidRDefault="00F26DCB" w:rsidP="00C54201">
      <w:r w:rsidRPr="00F26DCB">
        <w:t xml:space="preserve">Ich hoffe, dass Sie die Notwendigkeit klarer und verbindlicher Standards im Finanzsektor unterstützen und sich für deren Umsetzung in der kommenden Legislaturperiode stark </w:t>
      </w:r>
      <w:commentRangeStart w:id="0"/>
      <w:r w:rsidRPr="00F26DCB">
        <w:t>machen</w:t>
      </w:r>
      <w:commentRangeEnd w:id="0"/>
      <w:r w:rsidR="00F95A72">
        <w:rPr>
          <w:rStyle w:val="Kommentarzeichen"/>
        </w:rPr>
        <w:commentReference w:id="0"/>
      </w:r>
      <w:r w:rsidRPr="00F26DCB">
        <w:t>.</w:t>
      </w:r>
    </w:p>
    <w:p w14:paraId="72E08E8D" w14:textId="77777777" w:rsidR="00C54201" w:rsidRDefault="00C54201" w:rsidP="00C54201">
      <w:r>
        <w:t>Mit besten Grüßen</w:t>
      </w:r>
    </w:p>
    <w:p w14:paraId="2BC9A00D" w14:textId="25C2A852" w:rsidR="00C54201" w:rsidRDefault="00C54201" w:rsidP="00C54201">
      <w:r>
        <w:t>[</w:t>
      </w:r>
      <w:r w:rsidR="00F26DCB" w:rsidRPr="00F26DCB">
        <w:rPr>
          <w:highlight w:val="yellow"/>
        </w:rPr>
        <w:t>Euer</w:t>
      </w:r>
      <w:r w:rsidRPr="00F26DCB">
        <w:rPr>
          <w:highlight w:val="yellow"/>
        </w:rPr>
        <w:t xml:space="preserve"> Name</w:t>
      </w:r>
      <w:r>
        <w:t>]</w:t>
      </w:r>
    </w:p>
    <w:p w14:paraId="2F6F4C98" w14:textId="0EA6F33A" w:rsidR="00C54201" w:rsidRDefault="00C54201" w:rsidP="00C54201">
      <w:r>
        <w:t>[</w:t>
      </w:r>
      <w:r w:rsidR="00F26DCB" w:rsidRPr="00F26DCB">
        <w:rPr>
          <w:highlight w:val="yellow"/>
        </w:rPr>
        <w:t xml:space="preserve">ggf. </w:t>
      </w:r>
      <w:r w:rsidRPr="00F26DCB">
        <w:rPr>
          <w:highlight w:val="yellow"/>
        </w:rPr>
        <w:t>Organisation</w:t>
      </w:r>
      <w:r>
        <w:t>]</w:t>
      </w:r>
    </w:p>
    <w:sectPr w:rsidR="00C5420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mer Sophia" w:date="2025-02-06T19:34:00Z" w:initials="SC">
    <w:p w14:paraId="130B373B" w14:textId="77777777" w:rsidR="00F95A72" w:rsidRDefault="00F95A72" w:rsidP="00F95A72">
      <w:pPr>
        <w:pStyle w:val="Kommentartext"/>
      </w:pPr>
      <w:r>
        <w:rPr>
          <w:rStyle w:val="Kommentarzeichen"/>
        </w:rPr>
        <w:annotationRef/>
      </w:r>
      <w:r>
        <w:t>Für diejenigen, die sich sattelfest im Thema fühlen: Gerne stehe ich Ihnen für einen Austausch zu den genannten Punkten zur Verfügung.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0B3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4826D4" w16cex:dateUtc="2025-02-06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0B373B" w16cid:durableId="7D4826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57AC1"/>
    <w:multiLevelType w:val="hybridMultilevel"/>
    <w:tmpl w:val="4F7225C8"/>
    <w:lvl w:ilvl="0" w:tplc="A598657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4735242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mer Sophia">
    <w15:presenceInfo w15:providerId="AD" w15:userId="S::sophia.cramer@stud.unilu.ch::c643306e-27b4-4f3e-bcf6-babb41479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01"/>
    <w:rsid w:val="002F6C64"/>
    <w:rsid w:val="004C3412"/>
    <w:rsid w:val="0050283B"/>
    <w:rsid w:val="00733EE0"/>
    <w:rsid w:val="00884548"/>
    <w:rsid w:val="00B92AEA"/>
    <w:rsid w:val="00C54201"/>
    <w:rsid w:val="00D21BDA"/>
    <w:rsid w:val="00F26DCB"/>
    <w:rsid w:val="00F9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0065"/>
  <w15:chartTrackingRefBased/>
  <w15:docId w15:val="{13B440A6-8E46-441E-B962-6D180669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4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54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42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42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42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42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42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42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42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42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542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42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42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42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42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42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42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4201"/>
    <w:rPr>
      <w:rFonts w:eastAsiaTheme="majorEastAsia" w:cstheme="majorBidi"/>
      <w:color w:val="272727" w:themeColor="text1" w:themeTint="D8"/>
    </w:rPr>
  </w:style>
  <w:style w:type="paragraph" w:styleId="Titel">
    <w:name w:val="Title"/>
    <w:basedOn w:val="Standard"/>
    <w:next w:val="Standard"/>
    <w:link w:val="TitelZchn"/>
    <w:uiPriority w:val="10"/>
    <w:qFormat/>
    <w:rsid w:val="00C54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42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42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42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42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4201"/>
    <w:rPr>
      <w:i/>
      <w:iCs/>
      <w:color w:val="404040" w:themeColor="text1" w:themeTint="BF"/>
    </w:rPr>
  </w:style>
  <w:style w:type="paragraph" w:styleId="Listenabsatz">
    <w:name w:val="List Paragraph"/>
    <w:basedOn w:val="Standard"/>
    <w:uiPriority w:val="34"/>
    <w:qFormat/>
    <w:rsid w:val="00C54201"/>
    <w:pPr>
      <w:ind w:left="720"/>
      <w:contextualSpacing/>
    </w:pPr>
  </w:style>
  <w:style w:type="character" w:styleId="IntensiveHervorhebung">
    <w:name w:val="Intense Emphasis"/>
    <w:basedOn w:val="Absatz-Standardschriftart"/>
    <w:uiPriority w:val="21"/>
    <w:qFormat/>
    <w:rsid w:val="00C54201"/>
    <w:rPr>
      <w:i/>
      <w:iCs/>
      <w:color w:val="0F4761" w:themeColor="accent1" w:themeShade="BF"/>
    </w:rPr>
  </w:style>
  <w:style w:type="paragraph" w:styleId="IntensivesZitat">
    <w:name w:val="Intense Quote"/>
    <w:basedOn w:val="Standard"/>
    <w:next w:val="Standard"/>
    <w:link w:val="IntensivesZitatZchn"/>
    <w:uiPriority w:val="30"/>
    <w:qFormat/>
    <w:rsid w:val="00C54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4201"/>
    <w:rPr>
      <w:i/>
      <w:iCs/>
      <w:color w:val="0F4761" w:themeColor="accent1" w:themeShade="BF"/>
    </w:rPr>
  </w:style>
  <w:style w:type="character" w:styleId="IntensiverVerweis">
    <w:name w:val="Intense Reference"/>
    <w:basedOn w:val="Absatz-Standardschriftart"/>
    <w:uiPriority w:val="32"/>
    <w:qFormat/>
    <w:rsid w:val="00C54201"/>
    <w:rPr>
      <w:b/>
      <w:bCs/>
      <w:smallCaps/>
      <w:color w:val="0F4761" w:themeColor="accent1" w:themeShade="BF"/>
      <w:spacing w:val="5"/>
    </w:rPr>
  </w:style>
  <w:style w:type="character" w:styleId="Kommentarzeichen">
    <w:name w:val="annotation reference"/>
    <w:basedOn w:val="Absatz-Standardschriftart"/>
    <w:uiPriority w:val="99"/>
    <w:semiHidden/>
    <w:unhideWhenUsed/>
    <w:rsid w:val="00F95A72"/>
    <w:rPr>
      <w:sz w:val="16"/>
      <w:szCs w:val="16"/>
    </w:rPr>
  </w:style>
  <w:style w:type="paragraph" w:styleId="Kommentartext">
    <w:name w:val="annotation text"/>
    <w:basedOn w:val="Standard"/>
    <w:link w:val="KommentartextZchn"/>
    <w:uiPriority w:val="99"/>
    <w:unhideWhenUsed/>
    <w:rsid w:val="00F95A72"/>
    <w:pPr>
      <w:spacing w:line="240" w:lineRule="auto"/>
    </w:pPr>
    <w:rPr>
      <w:sz w:val="20"/>
      <w:szCs w:val="20"/>
    </w:rPr>
  </w:style>
  <w:style w:type="character" w:customStyle="1" w:styleId="KommentartextZchn">
    <w:name w:val="Kommentartext Zchn"/>
    <w:basedOn w:val="Absatz-Standardschriftart"/>
    <w:link w:val="Kommentartext"/>
    <w:uiPriority w:val="99"/>
    <w:rsid w:val="00F95A72"/>
    <w:rPr>
      <w:sz w:val="20"/>
      <w:szCs w:val="20"/>
    </w:rPr>
  </w:style>
  <w:style w:type="paragraph" w:styleId="Kommentarthema">
    <w:name w:val="annotation subject"/>
    <w:basedOn w:val="Kommentartext"/>
    <w:next w:val="Kommentartext"/>
    <w:link w:val="KommentarthemaZchn"/>
    <w:uiPriority w:val="99"/>
    <w:semiHidden/>
    <w:unhideWhenUsed/>
    <w:rsid w:val="00F95A72"/>
    <w:rPr>
      <w:b/>
      <w:bCs/>
    </w:rPr>
  </w:style>
  <w:style w:type="character" w:customStyle="1" w:styleId="KommentarthemaZchn">
    <w:name w:val="Kommentarthema Zchn"/>
    <w:basedOn w:val="KommentartextZchn"/>
    <w:link w:val="Kommentarthema"/>
    <w:uiPriority w:val="99"/>
    <w:semiHidden/>
    <w:rsid w:val="00F95A72"/>
    <w:rPr>
      <w:b/>
      <w:bCs/>
      <w:sz w:val="20"/>
      <w:szCs w:val="20"/>
    </w:rPr>
  </w:style>
  <w:style w:type="paragraph" w:styleId="berarbeitung">
    <w:name w:val="Revision"/>
    <w:hidden/>
    <w:uiPriority w:val="99"/>
    <w:semiHidden/>
    <w:rsid w:val="00733E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2897">
      <w:bodyDiv w:val="1"/>
      <w:marLeft w:val="0"/>
      <w:marRight w:val="0"/>
      <w:marTop w:val="0"/>
      <w:marBottom w:val="0"/>
      <w:divBdr>
        <w:top w:val="none" w:sz="0" w:space="0" w:color="auto"/>
        <w:left w:val="none" w:sz="0" w:space="0" w:color="auto"/>
        <w:bottom w:val="none" w:sz="0" w:space="0" w:color="auto"/>
        <w:right w:val="none" w:sz="0" w:space="0" w:color="auto"/>
      </w:divBdr>
    </w:div>
    <w:div w:id="6594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Sophia</dc:creator>
  <cp:keywords/>
  <dc:description/>
  <cp:lastModifiedBy>Cramer Sophia</cp:lastModifiedBy>
  <cp:revision>2</cp:revision>
  <dcterms:created xsi:type="dcterms:W3CDTF">2025-02-10T13:16:00Z</dcterms:created>
  <dcterms:modified xsi:type="dcterms:W3CDTF">2025-02-10T13:16:00Z</dcterms:modified>
</cp:coreProperties>
</file>